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C7C46" w14:textId="77777777" w:rsidR="005C655C" w:rsidRPr="005C655C" w:rsidRDefault="005C655C" w:rsidP="005C655C">
      <w:pPr>
        <w:ind w:left="0" w:firstLine="0"/>
        <w:jc w:val="center"/>
        <w:rPr>
          <w:rFonts w:ascii="Times New Roman" w:hAnsi="Times New Roman" w:cs="Times New Roman"/>
          <w:b/>
          <w:sz w:val="24"/>
          <w:szCs w:val="24"/>
        </w:rPr>
      </w:pPr>
    </w:p>
    <w:p w14:paraId="00C2E78E" w14:textId="77777777" w:rsidR="005C655C" w:rsidRPr="005C655C" w:rsidRDefault="005C655C" w:rsidP="005C655C">
      <w:pPr>
        <w:ind w:left="0" w:firstLine="0"/>
        <w:jc w:val="center"/>
        <w:rPr>
          <w:rFonts w:ascii="Times New Roman" w:hAnsi="Times New Roman" w:cs="Times New Roman"/>
          <w:b/>
          <w:sz w:val="24"/>
          <w:szCs w:val="24"/>
        </w:rPr>
      </w:pPr>
    </w:p>
    <w:p w14:paraId="755DD23D" w14:textId="77777777" w:rsidR="005C655C" w:rsidRPr="005C655C" w:rsidRDefault="005C655C" w:rsidP="005C655C">
      <w:pPr>
        <w:ind w:left="0" w:firstLine="0"/>
        <w:jc w:val="center"/>
        <w:rPr>
          <w:rFonts w:ascii="Times New Roman" w:hAnsi="Times New Roman" w:cs="Times New Roman"/>
          <w:b/>
          <w:sz w:val="24"/>
          <w:szCs w:val="24"/>
        </w:rPr>
      </w:pPr>
    </w:p>
    <w:p w14:paraId="09FB950F" w14:textId="77777777" w:rsidR="005C655C" w:rsidRPr="005C655C" w:rsidRDefault="005C655C" w:rsidP="005C655C">
      <w:pPr>
        <w:ind w:left="0" w:firstLine="0"/>
        <w:jc w:val="center"/>
        <w:rPr>
          <w:rFonts w:ascii="Times New Roman" w:hAnsi="Times New Roman" w:cs="Times New Roman"/>
          <w:b/>
          <w:sz w:val="24"/>
          <w:szCs w:val="24"/>
        </w:rPr>
      </w:pPr>
    </w:p>
    <w:p w14:paraId="66A97552" w14:textId="77777777" w:rsidR="005C655C" w:rsidRPr="005C655C" w:rsidRDefault="005C655C" w:rsidP="005C655C">
      <w:pPr>
        <w:ind w:left="0" w:firstLine="0"/>
        <w:jc w:val="center"/>
        <w:rPr>
          <w:rFonts w:ascii="Times New Roman" w:hAnsi="Times New Roman" w:cs="Times New Roman"/>
          <w:b/>
          <w:sz w:val="24"/>
          <w:szCs w:val="24"/>
        </w:rPr>
      </w:pPr>
    </w:p>
    <w:p w14:paraId="35D21DB7" w14:textId="77777777" w:rsidR="005C655C" w:rsidRPr="005C655C" w:rsidRDefault="005C655C" w:rsidP="005C655C">
      <w:pPr>
        <w:ind w:left="0" w:firstLine="0"/>
        <w:jc w:val="center"/>
        <w:rPr>
          <w:rFonts w:ascii="Times New Roman" w:hAnsi="Times New Roman" w:cs="Times New Roman"/>
          <w:b/>
          <w:sz w:val="24"/>
          <w:szCs w:val="24"/>
        </w:rPr>
      </w:pPr>
    </w:p>
    <w:p w14:paraId="1B067EC0" w14:textId="77777777" w:rsidR="005C655C" w:rsidRPr="005C655C" w:rsidRDefault="005C655C" w:rsidP="005C655C">
      <w:pPr>
        <w:ind w:left="0" w:firstLine="0"/>
        <w:jc w:val="center"/>
        <w:rPr>
          <w:rFonts w:ascii="Times New Roman" w:hAnsi="Times New Roman" w:cs="Times New Roman"/>
          <w:b/>
          <w:sz w:val="24"/>
          <w:szCs w:val="24"/>
        </w:rPr>
      </w:pPr>
    </w:p>
    <w:p w14:paraId="504B2D77" w14:textId="77777777" w:rsidR="005C655C" w:rsidRPr="005C655C" w:rsidRDefault="005C655C" w:rsidP="005C655C">
      <w:pPr>
        <w:ind w:left="0" w:firstLine="0"/>
        <w:jc w:val="center"/>
        <w:rPr>
          <w:rFonts w:ascii="Times New Roman" w:hAnsi="Times New Roman" w:cs="Times New Roman"/>
          <w:b/>
          <w:sz w:val="24"/>
          <w:szCs w:val="24"/>
        </w:rPr>
      </w:pPr>
    </w:p>
    <w:p w14:paraId="28A442FD" w14:textId="77777777" w:rsidR="005C655C" w:rsidRPr="005C655C" w:rsidRDefault="005C655C" w:rsidP="005C655C">
      <w:pPr>
        <w:ind w:left="0" w:firstLine="0"/>
        <w:jc w:val="center"/>
        <w:rPr>
          <w:rFonts w:ascii="Times New Roman" w:hAnsi="Times New Roman" w:cs="Times New Roman"/>
          <w:b/>
          <w:sz w:val="24"/>
          <w:szCs w:val="24"/>
        </w:rPr>
      </w:pPr>
    </w:p>
    <w:p w14:paraId="580B46DC" w14:textId="77777777" w:rsidR="005C655C" w:rsidRPr="005C655C" w:rsidRDefault="005C655C" w:rsidP="005C655C">
      <w:pPr>
        <w:ind w:left="0" w:firstLine="0"/>
        <w:jc w:val="center"/>
        <w:rPr>
          <w:rFonts w:ascii="Times New Roman" w:hAnsi="Times New Roman" w:cs="Times New Roman"/>
          <w:b/>
          <w:sz w:val="24"/>
          <w:szCs w:val="24"/>
        </w:rPr>
      </w:pPr>
    </w:p>
    <w:p w14:paraId="24F29B3E" w14:textId="77777777" w:rsidR="005C655C" w:rsidRPr="005C655C" w:rsidRDefault="005C655C" w:rsidP="005C655C">
      <w:pPr>
        <w:ind w:left="0" w:firstLine="0"/>
        <w:jc w:val="center"/>
        <w:rPr>
          <w:rFonts w:ascii="Times New Roman" w:hAnsi="Times New Roman" w:cs="Times New Roman"/>
          <w:b/>
          <w:sz w:val="24"/>
          <w:szCs w:val="24"/>
        </w:rPr>
      </w:pPr>
    </w:p>
    <w:p w14:paraId="1BBBC337" w14:textId="6F337A95" w:rsidR="005C655C" w:rsidRPr="005C655C" w:rsidRDefault="005C655C" w:rsidP="005C655C">
      <w:pPr>
        <w:ind w:left="0" w:firstLine="0"/>
        <w:jc w:val="center"/>
        <w:rPr>
          <w:rFonts w:ascii="Times New Roman" w:hAnsi="Times New Roman" w:cs="Times New Roman"/>
          <w:b/>
          <w:sz w:val="24"/>
          <w:szCs w:val="24"/>
        </w:rPr>
      </w:pPr>
      <w:r w:rsidRPr="005C655C">
        <w:rPr>
          <w:rFonts w:ascii="Times New Roman" w:hAnsi="Times New Roman" w:cs="Times New Roman"/>
          <w:b/>
          <w:sz w:val="24"/>
          <w:szCs w:val="24"/>
        </w:rPr>
        <w:t>Wizard of OZ – Nursing Diagnosis</w:t>
      </w:r>
    </w:p>
    <w:p w14:paraId="603C97A4" w14:textId="0A77DB72" w:rsidR="005C655C" w:rsidRPr="005C655C" w:rsidRDefault="005C655C" w:rsidP="005C655C">
      <w:pPr>
        <w:ind w:left="0" w:firstLine="0"/>
        <w:jc w:val="center"/>
        <w:rPr>
          <w:rFonts w:ascii="Times New Roman" w:hAnsi="Times New Roman" w:cs="Times New Roman"/>
          <w:sz w:val="24"/>
          <w:szCs w:val="24"/>
        </w:rPr>
      </w:pPr>
      <w:r w:rsidRPr="005C655C">
        <w:rPr>
          <w:rFonts w:ascii="Times New Roman" w:hAnsi="Times New Roman" w:cs="Times New Roman"/>
          <w:sz w:val="24"/>
          <w:szCs w:val="24"/>
        </w:rPr>
        <w:t xml:space="preserve">Name </w:t>
      </w:r>
    </w:p>
    <w:p w14:paraId="3C6C7B44" w14:textId="41C84918" w:rsidR="005C655C" w:rsidRPr="005C655C" w:rsidRDefault="005C655C" w:rsidP="005C655C">
      <w:pPr>
        <w:ind w:left="0" w:firstLine="0"/>
        <w:jc w:val="center"/>
        <w:rPr>
          <w:rFonts w:ascii="Times New Roman" w:hAnsi="Times New Roman" w:cs="Times New Roman"/>
          <w:sz w:val="24"/>
          <w:szCs w:val="24"/>
        </w:rPr>
      </w:pPr>
      <w:r w:rsidRPr="005C655C">
        <w:rPr>
          <w:rFonts w:ascii="Times New Roman" w:hAnsi="Times New Roman" w:cs="Times New Roman"/>
          <w:sz w:val="24"/>
          <w:szCs w:val="24"/>
        </w:rPr>
        <w:t xml:space="preserve">Institution </w:t>
      </w:r>
    </w:p>
    <w:p w14:paraId="3BA90293" w14:textId="6F072BB8" w:rsidR="005C655C" w:rsidRPr="005C655C" w:rsidRDefault="005C655C" w:rsidP="005C655C">
      <w:pPr>
        <w:ind w:left="0" w:firstLine="0"/>
        <w:jc w:val="center"/>
        <w:rPr>
          <w:rFonts w:ascii="Times New Roman" w:hAnsi="Times New Roman" w:cs="Times New Roman"/>
          <w:sz w:val="24"/>
          <w:szCs w:val="24"/>
        </w:rPr>
      </w:pPr>
      <w:r w:rsidRPr="005C655C">
        <w:rPr>
          <w:rFonts w:ascii="Times New Roman" w:hAnsi="Times New Roman" w:cs="Times New Roman"/>
          <w:sz w:val="24"/>
          <w:szCs w:val="24"/>
        </w:rPr>
        <w:t>Date</w:t>
      </w:r>
    </w:p>
    <w:p w14:paraId="3CCE8462" w14:textId="1BAAC2C4" w:rsidR="005C655C" w:rsidRPr="005C655C" w:rsidRDefault="005C655C" w:rsidP="005C655C">
      <w:pPr>
        <w:ind w:left="0" w:firstLine="0"/>
        <w:jc w:val="center"/>
        <w:rPr>
          <w:rFonts w:ascii="Times New Roman" w:hAnsi="Times New Roman" w:cs="Times New Roman"/>
          <w:sz w:val="24"/>
          <w:szCs w:val="24"/>
        </w:rPr>
      </w:pPr>
    </w:p>
    <w:p w14:paraId="00FE9706" w14:textId="342069FD" w:rsidR="005C655C" w:rsidRPr="005C655C" w:rsidRDefault="005C655C" w:rsidP="005C655C">
      <w:pPr>
        <w:ind w:left="0" w:firstLine="0"/>
        <w:jc w:val="center"/>
        <w:rPr>
          <w:rFonts w:ascii="Times New Roman" w:hAnsi="Times New Roman" w:cs="Times New Roman"/>
          <w:sz w:val="24"/>
          <w:szCs w:val="24"/>
        </w:rPr>
      </w:pPr>
    </w:p>
    <w:p w14:paraId="5A8EE3BA" w14:textId="02B626D2" w:rsidR="005C655C" w:rsidRPr="005C655C" w:rsidRDefault="005C655C" w:rsidP="005C655C">
      <w:pPr>
        <w:ind w:left="0" w:firstLine="0"/>
        <w:jc w:val="center"/>
        <w:rPr>
          <w:rFonts w:ascii="Times New Roman" w:hAnsi="Times New Roman" w:cs="Times New Roman"/>
          <w:sz w:val="24"/>
          <w:szCs w:val="24"/>
        </w:rPr>
      </w:pPr>
    </w:p>
    <w:p w14:paraId="20FC06E1" w14:textId="484AB326" w:rsidR="005C655C" w:rsidRPr="005C655C" w:rsidRDefault="005C655C" w:rsidP="005C655C">
      <w:pPr>
        <w:ind w:left="0" w:firstLine="0"/>
        <w:jc w:val="center"/>
        <w:rPr>
          <w:rFonts w:ascii="Times New Roman" w:hAnsi="Times New Roman" w:cs="Times New Roman"/>
          <w:sz w:val="24"/>
          <w:szCs w:val="24"/>
        </w:rPr>
      </w:pPr>
    </w:p>
    <w:p w14:paraId="74C78C59" w14:textId="0A7A2928" w:rsidR="005C655C" w:rsidRPr="005C655C" w:rsidRDefault="005C655C" w:rsidP="005C655C">
      <w:pPr>
        <w:ind w:left="0" w:firstLine="0"/>
        <w:jc w:val="center"/>
        <w:rPr>
          <w:rFonts w:ascii="Times New Roman" w:hAnsi="Times New Roman" w:cs="Times New Roman"/>
          <w:sz w:val="24"/>
          <w:szCs w:val="24"/>
        </w:rPr>
      </w:pPr>
    </w:p>
    <w:p w14:paraId="0B89A698" w14:textId="0F149666" w:rsidR="005C655C" w:rsidRPr="005C655C" w:rsidRDefault="005C655C" w:rsidP="005C655C">
      <w:pPr>
        <w:ind w:left="0" w:firstLine="0"/>
        <w:jc w:val="center"/>
        <w:rPr>
          <w:rFonts w:ascii="Times New Roman" w:hAnsi="Times New Roman" w:cs="Times New Roman"/>
          <w:sz w:val="24"/>
          <w:szCs w:val="24"/>
        </w:rPr>
      </w:pPr>
    </w:p>
    <w:p w14:paraId="23DA8792" w14:textId="3EA6E636" w:rsidR="005C655C" w:rsidRPr="005C655C" w:rsidRDefault="005C655C" w:rsidP="005C655C">
      <w:pPr>
        <w:ind w:left="0" w:firstLine="0"/>
        <w:jc w:val="center"/>
        <w:rPr>
          <w:rFonts w:ascii="Times New Roman" w:hAnsi="Times New Roman" w:cs="Times New Roman"/>
          <w:sz w:val="24"/>
          <w:szCs w:val="24"/>
        </w:rPr>
      </w:pPr>
    </w:p>
    <w:p w14:paraId="23DA8634" w14:textId="4EBD25B7" w:rsidR="005C655C" w:rsidRPr="005C655C" w:rsidRDefault="005C655C" w:rsidP="005C655C">
      <w:pPr>
        <w:ind w:left="0" w:firstLine="0"/>
        <w:jc w:val="center"/>
        <w:rPr>
          <w:rFonts w:ascii="Times New Roman" w:hAnsi="Times New Roman" w:cs="Times New Roman"/>
          <w:sz w:val="24"/>
          <w:szCs w:val="24"/>
        </w:rPr>
      </w:pPr>
    </w:p>
    <w:p w14:paraId="495CCC39" w14:textId="20C8320C" w:rsidR="005C655C" w:rsidRPr="005C655C" w:rsidRDefault="005C655C" w:rsidP="005C655C">
      <w:pPr>
        <w:ind w:left="0" w:firstLine="0"/>
        <w:jc w:val="center"/>
        <w:rPr>
          <w:rFonts w:ascii="Times New Roman" w:hAnsi="Times New Roman" w:cs="Times New Roman"/>
          <w:sz w:val="24"/>
          <w:szCs w:val="24"/>
        </w:rPr>
      </w:pPr>
    </w:p>
    <w:p w14:paraId="3B34AB56" w14:textId="5D921200" w:rsidR="005C655C" w:rsidRPr="005C655C" w:rsidRDefault="005C655C" w:rsidP="005C655C">
      <w:pPr>
        <w:ind w:left="0" w:firstLine="0"/>
        <w:jc w:val="center"/>
        <w:rPr>
          <w:rFonts w:ascii="Times New Roman" w:hAnsi="Times New Roman" w:cs="Times New Roman"/>
          <w:sz w:val="24"/>
          <w:szCs w:val="24"/>
        </w:rPr>
      </w:pPr>
    </w:p>
    <w:p w14:paraId="413D29ED" w14:textId="73BE4090" w:rsidR="005C655C" w:rsidRPr="005C655C" w:rsidRDefault="005C655C" w:rsidP="005C655C">
      <w:pPr>
        <w:ind w:left="0" w:firstLine="0"/>
        <w:jc w:val="center"/>
        <w:rPr>
          <w:rFonts w:ascii="Times New Roman" w:hAnsi="Times New Roman" w:cs="Times New Roman"/>
          <w:sz w:val="24"/>
          <w:szCs w:val="24"/>
        </w:rPr>
      </w:pPr>
    </w:p>
    <w:p w14:paraId="3E1C5E64" w14:textId="77777777" w:rsidR="005C655C" w:rsidRPr="005C655C" w:rsidRDefault="005C655C" w:rsidP="005C655C">
      <w:pPr>
        <w:ind w:left="0" w:firstLine="0"/>
        <w:jc w:val="center"/>
        <w:rPr>
          <w:rFonts w:ascii="Times New Roman" w:hAnsi="Times New Roman" w:cs="Times New Roman"/>
          <w:sz w:val="24"/>
          <w:szCs w:val="24"/>
        </w:rPr>
      </w:pPr>
      <w:r w:rsidRPr="005C655C">
        <w:rPr>
          <w:rFonts w:ascii="Times New Roman" w:hAnsi="Times New Roman" w:cs="Times New Roman"/>
          <w:sz w:val="24"/>
          <w:szCs w:val="24"/>
        </w:rPr>
        <w:t>Wizard of OZ – Nursing Diagnosis</w:t>
      </w:r>
    </w:p>
    <w:tbl>
      <w:tblPr>
        <w:tblStyle w:val="TableGrid"/>
        <w:tblW w:w="10710" w:type="dxa"/>
        <w:tblInd w:w="-545" w:type="dxa"/>
        <w:tblCellMar>
          <w:top w:w="44" w:type="dxa"/>
          <w:left w:w="107" w:type="dxa"/>
          <w:right w:w="57" w:type="dxa"/>
        </w:tblCellMar>
        <w:tblLook w:val="04A0" w:firstRow="1" w:lastRow="0" w:firstColumn="1" w:lastColumn="0" w:noHBand="0" w:noVBand="1"/>
      </w:tblPr>
      <w:tblGrid>
        <w:gridCol w:w="1723"/>
        <w:gridCol w:w="1752"/>
        <w:gridCol w:w="1512"/>
        <w:gridCol w:w="1496"/>
        <w:gridCol w:w="2458"/>
        <w:gridCol w:w="1792"/>
      </w:tblGrid>
      <w:tr w:rsidR="005C655C" w:rsidRPr="005C655C" w14:paraId="35CFE69B" w14:textId="77777777" w:rsidTr="005C655C">
        <w:trPr>
          <w:trHeight w:val="545"/>
        </w:trPr>
        <w:tc>
          <w:tcPr>
            <w:tcW w:w="1279" w:type="dxa"/>
            <w:tcBorders>
              <w:top w:val="single" w:sz="4" w:space="0" w:color="000000"/>
              <w:left w:val="single" w:sz="4" w:space="0" w:color="000000"/>
              <w:bottom w:val="single" w:sz="4" w:space="0" w:color="000000"/>
              <w:right w:val="single" w:sz="4" w:space="0" w:color="000000"/>
            </w:tcBorders>
            <w:shd w:val="clear" w:color="auto" w:fill="EEECE1"/>
          </w:tcPr>
          <w:p w14:paraId="2B998785" w14:textId="784F7801" w:rsidR="00B36D0B" w:rsidRPr="005C655C" w:rsidRDefault="009B4250">
            <w:pPr>
              <w:spacing w:after="0" w:line="259" w:lineRule="auto"/>
              <w:ind w:left="12" w:firstLine="0"/>
              <w:rPr>
                <w:rFonts w:ascii="Times New Roman" w:hAnsi="Times New Roman" w:cs="Times New Roman"/>
                <w:sz w:val="24"/>
                <w:szCs w:val="24"/>
              </w:rPr>
            </w:pPr>
            <w:r w:rsidRPr="005C655C">
              <w:rPr>
                <w:rFonts w:ascii="Times New Roman" w:hAnsi="Times New Roman" w:cs="Times New Roman"/>
                <w:b/>
                <w:sz w:val="24"/>
                <w:szCs w:val="24"/>
              </w:rPr>
              <w:t xml:space="preserve">CHARACTER </w:t>
            </w:r>
          </w:p>
        </w:tc>
        <w:tc>
          <w:tcPr>
            <w:tcW w:w="1818" w:type="dxa"/>
            <w:tcBorders>
              <w:top w:val="single" w:sz="4" w:space="0" w:color="000000"/>
              <w:left w:val="single" w:sz="4" w:space="0" w:color="000000"/>
              <w:bottom w:val="single" w:sz="4" w:space="0" w:color="000000"/>
              <w:right w:val="single" w:sz="4" w:space="0" w:color="000000"/>
            </w:tcBorders>
            <w:shd w:val="clear" w:color="auto" w:fill="EEECE1"/>
          </w:tcPr>
          <w:p w14:paraId="3BF0B110" w14:textId="77777777" w:rsidR="00B36D0B" w:rsidRPr="005C655C" w:rsidRDefault="009B4250">
            <w:pPr>
              <w:spacing w:after="0" w:line="259" w:lineRule="auto"/>
              <w:ind w:left="0" w:firstLine="0"/>
              <w:jc w:val="center"/>
              <w:rPr>
                <w:rFonts w:ascii="Times New Roman" w:hAnsi="Times New Roman" w:cs="Times New Roman"/>
                <w:sz w:val="24"/>
                <w:szCs w:val="24"/>
              </w:rPr>
            </w:pPr>
            <w:r w:rsidRPr="005C655C">
              <w:rPr>
                <w:rFonts w:ascii="Times New Roman" w:hAnsi="Times New Roman" w:cs="Times New Roman"/>
                <w:b/>
                <w:sz w:val="24"/>
                <w:szCs w:val="24"/>
              </w:rPr>
              <w:t xml:space="preserve">ASSESSMENT DATA </w:t>
            </w:r>
          </w:p>
        </w:tc>
        <w:tc>
          <w:tcPr>
            <w:tcW w:w="1673" w:type="dxa"/>
            <w:tcBorders>
              <w:top w:val="single" w:sz="4" w:space="0" w:color="000000"/>
              <w:left w:val="single" w:sz="4" w:space="0" w:color="000000"/>
              <w:bottom w:val="single" w:sz="4" w:space="0" w:color="000000"/>
              <w:right w:val="single" w:sz="4" w:space="0" w:color="000000"/>
            </w:tcBorders>
            <w:shd w:val="clear" w:color="auto" w:fill="EEECE1"/>
          </w:tcPr>
          <w:p w14:paraId="1BC5920D" w14:textId="77777777" w:rsidR="00B36D0B" w:rsidRPr="005C655C" w:rsidRDefault="009B4250">
            <w:pPr>
              <w:spacing w:after="0" w:line="259" w:lineRule="auto"/>
              <w:ind w:left="0" w:firstLine="0"/>
              <w:jc w:val="center"/>
              <w:rPr>
                <w:rFonts w:ascii="Times New Roman" w:hAnsi="Times New Roman" w:cs="Times New Roman"/>
                <w:sz w:val="24"/>
                <w:szCs w:val="24"/>
              </w:rPr>
            </w:pPr>
            <w:r w:rsidRPr="005C655C">
              <w:rPr>
                <w:rFonts w:ascii="Times New Roman" w:hAnsi="Times New Roman" w:cs="Times New Roman"/>
                <w:b/>
                <w:sz w:val="24"/>
                <w:szCs w:val="24"/>
              </w:rPr>
              <w:t xml:space="preserve">NURSING DIAGNOSIS </w:t>
            </w:r>
          </w:p>
        </w:tc>
        <w:tc>
          <w:tcPr>
            <w:tcW w:w="1747" w:type="dxa"/>
            <w:tcBorders>
              <w:top w:val="single" w:sz="4" w:space="0" w:color="000000"/>
              <w:left w:val="single" w:sz="4" w:space="0" w:color="000000"/>
              <w:bottom w:val="single" w:sz="4" w:space="0" w:color="000000"/>
              <w:right w:val="single" w:sz="4" w:space="0" w:color="000000"/>
            </w:tcBorders>
            <w:shd w:val="clear" w:color="auto" w:fill="EEECE1"/>
          </w:tcPr>
          <w:p w14:paraId="0580AB08" w14:textId="77777777" w:rsidR="00B36D0B" w:rsidRPr="005C655C" w:rsidRDefault="009B4250">
            <w:pPr>
              <w:spacing w:after="0" w:line="259" w:lineRule="auto"/>
              <w:ind w:left="51" w:firstLine="0"/>
              <w:rPr>
                <w:rFonts w:ascii="Times New Roman" w:hAnsi="Times New Roman" w:cs="Times New Roman"/>
                <w:sz w:val="24"/>
                <w:szCs w:val="24"/>
              </w:rPr>
            </w:pPr>
            <w:r w:rsidRPr="005C655C">
              <w:rPr>
                <w:rFonts w:ascii="Times New Roman" w:hAnsi="Times New Roman" w:cs="Times New Roman"/>
                <w:b/>
                <w:sz w:val="24"/>
                <w:szCs w:val="24"/>
              </w:rPr>
              <w:t xml:space="preserve">PLANNING </w:t>
            </w:r>
          </w:p>
        </w:tc>
        <w:tc>
          <w:tcPr>
            <w:tcW w:w="1881" w:type="dxa"/>
            <w:tcBorders>
              <w:top w:val="single" w:sz="4" w:space="0" w:color="000000"/>
              <w:left w:val="single" w:sz="4" w:space="0" w:color="000000"/>
              <w:bottom w:val="single" w:sz="4" w:space="0" w:color="000000"/>
              <w:right w:val="single" w:sz="4" w:space="0" w:color="000000"/>
            </w:tcBorders>
            <w:shd w:val="clear" w:color="auto" w:fill="EEECE1"/>
          </w:tcPr>
          <w:p w14:paraId="342E0F20" w14:textId="77777777" w:rsidR="00B36D0B" w:rsidRPr="005C655C" w:rsidRDefault="009B4250">
            <w:pPr>
              <w:spacing w:after="0" w:line="259" w:lineRule="auto"/>
              <w:ind w:left="0" w:firstLine="0"/>
              <w:jc w:val="center"/>
              <w:rPr>
                <w:rFonts w:ascii="Times New Roman" w:hAnsi="Times New Roman" w:cs="Times New Roman"/>
                <w:sz w:val="24"/>
                <w:szCs w:val="24"/>
              </w:rPr>
            </w:pPr>
            <w:r w:rsidRPr="005C655C">
              <w:rPr>
                <w:rFonts w:ascii="Times New Roman" w:hAnsi="Times New Roman" w:cs="Times New Roman"/>
                <w:b/>
                <w:sz w:val="24"/>
                <w:szCs w:val="24"/>
              </w:rPr>
              <w:t xml:space="preserve">IMPLEMENTATION INTERVENTIONS </w:t>
            </w:r>
          </w:p>
        </w:tc>
        <w:tc>
          <w:tcPr>
            <w:tcW w:w="2312" w:type="dxa"/>
            <w:tcBorders>
              <w:top w:val="single" w:sz="4" w:space="0" w:color="000000"/>
              <w:left w:val="single" w:sz="4" w:space="0" w:color="000000"/>
              <w:bottom w:val="single" w:sz="4" w:space="0" w:color="000000"/>
              <w:right w:val="single" w:sz="4" w:space="0" w:color="000000"/>
            </w:tcBorders>
            <w:shd w:val="clear" w:color="auto" w:fill="EEECE1"/>
          </w:tcPr>
          <w:p w14:paraId="66070176" w14:textId="77777777" w:rsidR="00B36D0B" w:rsidRPr="005C655C" w:rsidRDefault="009B4250">
            <w:pPr>
              <w:spacing w:after="0" w:line="259" w:lineRule="auto"/>
              <w:ind w:left="1" w:firstLine="0"/>
              <w:jc w:val="both"/>
              <w:rPr>
                <w:rFonts w:ascii="Times New Roman" w:hAnsi="Times New Roman" w:cs="Times New Roman"/>
                <w:sz w:val="24"/>
                <w:szCs w:val="24"/>
              </w:rPr>
            </w:pPr>
            <w:r w:rsidRPr="005C655C">
              <w:rPr>
                <w:rFonts w:ascii="Times New Roman" w:hAnsi="Times New Roman" w:cs="Times New Roman"/>
                <w:b/>
                <w:sz w:val="24"/>
                <w:szCs w:val="24"/>
              </w:rPr>
              <w:t xml:space="preserve">EVALUATION </w:t>
            </w:r>
          </w:p>
        </w:tc>
      </w:tr>
      <w:tr w:rsidR="005C655C" w:rsidRPr="005C655C" w14:paraId="6674F551" w14:textId="77777777" w:rsidTr="005C655C">
        <w:trPr>
          <w:trHeight w:val="1355"/>
        </w:trPr>
        <w:tc>
          <w:tcPr>
            <w:tcW w:w="1279" w:type="dxa"/>
            <w:tcBorders>
              <w:top w:val="single" w:sz="4" w:space="0" w:color="000000"/>
              <w:left w:val="single" w:sz="4" w:space="0" w:color="000000"/>
              <w:bottom w:val="single" w:sz="4" w:space="0" w:color="000000"/>
              <w:right w:val="single" w:sz="4" w:space="0" w:color="000000"/>
            </w:tcBorders>
          </w:tcPr>
          <w:p w14:paraId="3CF3EA2F" w14:textId="77777777" w:rsidR="00A23F18"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The </w:t>
            </w:r>
          </w:p>
          <w:p w14:paraId="03CEA0E1" w14:textId="08D05FB2" w:rsidR="00B36D0B" w:rsidRPr="005C655C" w:rsidRDefault="00A23F18">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Tin Man</w:t>
            </w:r>
            <w:r w:rsidR="009B4250" w:rsidRPr="005C655C">
              <w:rPr>
                <w:rFonts w:ascii="Times New Roman" w:hAnsi="Times New Roman" w:cs="Times New Roman"/>
                <w:sz w:val="24"/>
                <w:szCs w:val="24"/>
              </w:rPr>
              <w:t xml:space="preserve"> </w:t>
            </w:r>
          </w:p>
        </w:tc>
        <w:tc>
          <w:tcPr>
            <w:tcW w:w="1818" w:type="dxa"/>
            <w:tcBorders>
              <w:top w:val="single" w:sz="4" w:space="0" w:color="000000"/>
              <w:left w:val="single" w:sz="4" w:space="0" w:color="000000"/>
              <w:bottom w:val="single" w:sz="4" w:space="0" w:color="000000"/>
              <w:right w:val="single" w:sz="4" w:space="0" w:color="000000"/>
            </w:tcBorders>
          </w:tcPr>
          <w:p w14:paraId="28FE7FAD" w14:textId="184F2A55"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F620A7" w:rsidRPr="005C655C">
              <w:rPr>
                <w:rFonts w:ascii="Times New Roman" w:hAnsi="Times New Roman" w:cs="Times New Roman"/>
                <w:sz w:val="24"/>
                <w:szCs w:val="24"/>
              </w:rPr>
              <w:t xml:space="preserve">Has </w:t>
            </w:r>
            <w:r w:rsidR="000541C5" w:rsidRPr="005C655C">
              <w:rPr>
                <w:rFonts w:ascii="Times New Roman" w:hAnsi="Times New Roman" w:cs="Times New Roman"/>
                <w:sz w:val="24"/>
                <w:szCs w:val="24"/>
              </w:rPr>
              <w:t>Immobile</w:t>
            </w:r>
            <w:r w:rsidR="00F620A7" w:rsidRPr="005C655C">
              <w:rPr>
                <w:rFonts w:ascii="Times New Roman" w:hAnsi="Times New Roman" w:cs="Times New Roman"/>
                <w:sz w:val="24"/>
                <w:szCs w:val="24"/>
              </w:rPr>
              <w:t xml:space="preserve"> joints,</w:t>
            </w:r>
            <w:r w:rsidR="000541C5" w:rsidRPr="005C655C">
              <w:rPr>
                <w:rFonts w:ascii="Times New Roman" w:hAnsi="Times New Roman" w:cs="Times New Roman"/>
                <w:sz w:val="24"/>
                <w:szCs w:val="24"/>
              </w:rPr>
              <w:t xml:space="preserve"> </w:t>
            </w:r>
          </w:p>
          <w:p w14:paraId="2F65ED36" w14:textId="540026DC" w:rsidR="000541C5" w:rsidRPr="005C655C" w:rsidRDefault="000541C5">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Pale skin</w:t>
            </w:r>
            <w:r w:rsidR="00F620A7" w:rsidRPr="005C655C">
              <w:rPr>
                <w:rFonts w:ascii="Times New Roman" w:hAnsi="Times New Roman" w:cs="Times New Roman"/>
                <w:sz w:val="24"/>
                <w:szCs w:val="24"/>
              </w:rPr>
              <w:t xml:space="preserve">, </w:t>
            </w:r>
            <w:r w:rsidRPr="005C655C">
              <w:rPr>
                <w:rFonts w:ascii="Times New Roman" w:hAnsi="Times New Roman" w:cs="Times New Roman"/>
                <w:sz w:val="24"/>
                <w:szCs w:val="24"/>
              </w:rPr>
              <w:t xml:space="preserve"> </w:t>
            </w:r>
          </w:p>
          <w:p w14:paraId="2B8CCA78" w14:textId="79039702" w:rsidR="000541C5" w:rsidRPr="005C655C" w:rsidRDefault="000541C5">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Weak joints</w:t>
            </w:r>
          </w:p>
          <w:p w14:paraId="4674E292" w14:textId="57B4C5E2"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0541C5" w:rsidRPr="005C655C">
              <w:rPr>
                <w:rFonts w:ascii="Times New Roman" w:hAnsi="Times New Roman" w:cs="Times New Roman"/>
                <w:sz w:val="24"/>
                <w:szCs w:val="24"/>
              </w:rPr>
              <w:t xml:space="preserve">States that he </w:t>
            </w:r>
            <w:r w:rsidR="00F9005E" w:rsidRPr="005C655C">
              <w:rPr>
                <w:rFonts w:ascii="Times New Roman" w:hAnsi="Times New Roman" w:cs="Times New Roman"/>
                <w:sz w:val="24"/>
                <w:szCs w:val="24"/>
              </w:rPr>
              <w:t>does not</w:t>
            </w:r>
            <w:r w:rsidR="000541C5" w:rsidRPr="005C655C">
              <w:rPr>
                <w:rFonts w:ascii="Times New Roman" w:hAnsi="Times New Roman" w:cs="Times New Roman"/>
                <w:sz w:val="24"/>
                <w:szCs w:val="24"/>
              </w:rPr>
              <w:t xml:space="preserve"> have a heart</w:t>
            </w:r>
            <w:r w:rsidR="00F620A7" w:rsidRPr="005C655C">
              <w:rPr>
                <w:rFonts w:ascii="Times New Roman" w:hAnsi="Times New Roman" w:cs="Times New Roman"/>
                <w:sz w:val="24"/>
                <w:szCs w:val="24"/>
              </w:rPr>
              <w:t>, the character asserts that they rusted over time while cutting trees with an ax.</w:t>
            </w:r>
          </w:p>
          <w:p w14:paraId="0D24C2E6"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5655AC73"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2FC588C7"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481CFB55" w14:textId="5E85CDB3" w:rsidR="000541C5" w:rsidRPr="005C655C" w:rsidRDefault="00F620A7" w:rsidP="00F620A7">
            <w:pPr>
              <w:spacing w:after="0" w:line="259" w:lineRule="auto"/>
              <w:ind w:left="2" w:firstLine="0"/>
              <w:rPr>
                <w:rFonts w:ascii="Times New Roman" w:hAnsi="Times New Roman" w:cs="Times New Roman"/>
                <w:sz w:val="24"/>
                <w:szCs w:val="24"/>
              </w:rPr>
            </w:pPr>
            <w:r w:rsidRPr="005C655C">
              <w:rPr>
                <w:rFonts w:ascii="Times New Roman" w:hAnsi="Times New Roman" w:cs="Times New Roman"/>
                <w:sz w:val="24"/>
                <w:szCs w:val="24"/>
              </w:rPr>
              <w:t xml:space="preserve">Increased </w:t>
            </w:r>
            <w:r w:rsidR="00787E86" w:rsidRPr="005C655C">
              <w:rPr>
                <w:rFonts w:ascii="Times New Roman" w:hAnsi="Times New Roman" w:cs="Times New Roman"/>
                <w:sz w:val="24"/>
                <w:szCs w:val="24"/>
              </w:rPr>
              <w:t>rain while</w:t>
            </w:r>
            <w:r w:rsidRPr="005C655C">
              <w:rPr>
                <w:rFonts w:ascii="Times New Roman" w:hAnsi="Times New Roman" w:cs="Times New Roman"/>
                <w:sz w:val="24"/>
                <w:szCs w:val="24"/>
              </w:rPr>
              <w:t xml:space="preserve"> cutting off trees created high chances of rusting over. Thus, the patient became immobile. He has no heart and shows  symptoms of arthritis in addition to permanent contracting as evident by pale skin and difficulty</w:t>
            </w:r>
            <w:r w:rsidR="000541C5" w:rsidRPr="005C655C">
              <w:rPr>
                <w:rFonts w:ascii="Times New Roman" w:hAnsi="Times New Roman" w:cs="Times New Roman"/>
                <w:sz w:val="24"/>
                <w:szCs w:val="24"/>
              </w:rPr>
              <w:t xml:space="preserve"> in joint movements</w:t>
            </w:r>
            <w:r w:rsidR="005C655C" w:rsidRPr="005C655C">
              <w:rPr>
                <w:rFonts w:ascii="Times New Roman" w:hAnsi="Times New Roman" w:cs="Times New Roman"/>
                <w:sz w:val="24"/>
                <w:szCs w:val="24"/>
              </w:rPr>
              <w:t>.</w:t>
            </w:r>
            <w:r w:rsidR="000541C5" w:rsidRPr="005C655C">
              <w:rPr>
                <w:rFonts w:ascii="Times New Roman" w:hAnsi="Times New Roman" w:cs="Times New Roman"/>
                <w:sz w:val="24"/>
                <w:szCs w:val="24"/>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1AE2B8D5" w14:textId="0993564D" w:rsidR="00B36D0B" w:rsidRPr="005C655C" w:rsidRDefault="009B4250" w:rsidP="00F620A7">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F620A7" w:rsidRPr="005C655C">
              <w:rPr>
                <w:rFonts w:ascii="Times New Roman" w:hAnsi="Times New Roman" w:cs="Times New Roman"/>
                <w:sz w:val="24"/>
                <w:szCs w:val="24"/>
              </w:rPr>
              <w:t xml:space="preserve">The patient’s range of motion can be suitably estimated through physical </w:t>
            </w:r>
            <w:r w:rsidR="00787E86" w:rsidRPr="005C655C">
              <w:rPr>
                <w:rFonts w:ascii="Times New Roman" w:hAnsi="Times New Roman" w:cs="Times New Roman"/>
                <w:sz w:val="24"/>
                <w:szCs w:val="24"/>
              </w:rPr>
              <w:t>therapy</w:t>
            </w:r>
            <w:r w:rsidR="00F620A7" w:rsidRPr="005C655C">
              <w:rPr>
                <w:rFonts w:ascii="Times New Roman" w:hAnsi="Times New Roman" w:cs="Times New Roman"/>
                <w:sz w:val="24"/>
                <w:szCs w:val="24"/>
              </w:rPr>
              <w:t xml:space="preserve">. However, the patient goals entails to have a heart as well as stop rusting over. The goal is not realistic </w:t>
            </w:r>
            <w:r w:rsidR="00787E86" w:rsidRPr="005C655C">
              <w:rPr>
                <w:rFonts w:ascii="Times New Roman" w:hAnsi="Times New Roman" w:cs="Times New Roman"/>
                <w:sz w:val="24"/>
                <w:szCs w:val="24"/>
              </w:rPr>
              <w:t>but he</w:t>
            </w:r>
            <w:r w:rsidR="00F620A7" w:rsidRPr="005C655C">
              <w:rPr>
                <w:rFonts w:ascii="Times New Roman" w:hAnsi="Times New Roman" w:cs="Times New Roman"/>
                <w:sz w:val="24"/>
                <w:szCs w:val="24"/>
              </w:rPr>
              <w:t xml:space="preserve"> can keep on oiling the joints for increased mobility.</w:t>
            </w:r>
            <w:r w:rsidR="00A71D85" w:rsidRPr="005C655C">
              <w:rPr>
                <w:rFonts w:ascii="Times New Roman" w:hAnsi="Times New Roman" w:cs="Times New Roman"/>
                <w:sz w:val="24"/>
                <w:szCs w:val="24"/>
              </w:rPr>
              <w:t xml:space="preserve"> </w:t>
            </w:r>
          </w:p>
        </w:tc>
        <w:tc>
          <w:tcPr>
            <w:tcW w:w="1881" w:type="dxa"/>
            <w:tcBorders>
              <w:top w:val="single" w:sz="4" w:space="0" w:color="000000"/>
              <w:left w:val="single" w:sz="4" w:space="0" w:color="000000"/>
              <w:bottom w:val="single" w:sz="4" w:space="0" w:color="000000"/>
              <w:right w:val="single" w:sz="4" w:space="0" w:color="000000"/>
            </w:tcBorders>
          </w:tcPr>
          <w:p w14:paraId="18C1C118" w14:textId="5E223500" w:rsidR="00F620A7" w:rsidRPr="005C655C" w:rsidRDefault="009B4250" w:rsidP="00F620A7">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F620A7" w:rsidRPr="005C655C">
              <w:rPr>
                <w:rFonts w:ascii="Times New Roman" w:hAnsi="Times New Roman" w:cs="Times New Roman"/>
                <w:sz w:val="24"/>
                <w:szCs w:val="24"/>
              </w:rPr>
              <w:t xml:space="preserve">The </w:t>
            </w:r>
            <w:r w:rsidR="00787E86" w:rsidRPr="005C655C">
              <w:rPr>
                <w:rFonts w:ascii="Times New Roman" w:hAnsi="Times New Roman" w:cs="Times New Roman"/>
                <w:sz w:val="24"/>
                <w:szCs w:val="24"/>
              </w:rPr>
              <w:t>above plans</w:t>
            </w:r>
            <w:r w:rsidR="00F620A7" w:rsidRPr="005C655C">
              <w:rPr>
                <w:rFonts w:ascii="Times New Roman" w:hAnsi="Times New Roman" w:cs="Times New Roman"/>
                <w:sz w:val="24"/>
                <w:szCs w:val="24"/>
              </w:rPr>
              <w:t xml:space="preserve"> can be unfolded by applying oil to the patient on a daily basis. There is need to consult </w:t>
            </w:r>
            <w:r w:rsidR="00FD3A96" w:rsidRPr="005C655C">
              <w:rPr>
                <w:rFonts w:ascii="Times New Roman" w:hAnsi="Times New Roman" w:cs="Times New Roman"/>
                <w:sz w:val="24"/>
                <w:szCs w:val="24"/>
              </w:rPr>
              <w:t>experienced physical therapists to liaise with the patient for mobility.</w:t>
            </w:r>
          </w:p>
          <w:p w14:paraId="06D98BC3" w14:textId="118D7F48" w:rsidR="00B36D0B" w:rsidRPr="005C655C" w:rsidRDefault="00B36D0B">
            <w:pPr>
              <w:spacing w:after="0" w:line="259" w:lineRule="auto"/>
              <w:ind w:left="1" w:firstLine="0"/>
              <w:rPr>
                <w:rFonts w:ascii="Times New Roman" w:hAnsi="Times New Roman" w:cs="Times New Roman"/>
                <w:sz w:val="24"/>
                <w:szCs w:val="24"/>
              </w:rPr>
            </w:pPr>
          </w:p>
        </w:tc>
        <w:tc>
          <w:tcPr>
            <w:tcW w:w="2312" w:type="dxa"/>
            <w:tcBorders>
              <w:top w:val="single" w:sz="4" w:space="0" w:color="000000"/>
              <w:left w:val="single" w:sz="4" w:space="0" w:color="000000"/>
              <w:bottom w:val="single" w:sz="4" w:space="0" w:color="000000"/>
              <w:right w:val="single" w:sz="4" w:space="0" w:color="000000"/>
            </w:tcBorders>
          </w:tcPr>
          <w:p w14:paraId="62D37D26" w14:textId="518C22C1" w:rsidR="00B36D0B" w:rsidRPr="005C655C" w:rsidRDefault="009B4250" w:rsidP="00FD3A96">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FD3A96" w:rsidRPr="005C655C">
              <w:rPr>
                <w:rFonts w:ascii="Times New Roman" w:hAnsi="Times New Roman" w:cs="Times New Roman"/>
                <w:sz w:val="24"/>
                <w:szCs w:val="24"/>
              </w:rPr>
              <w:t xml:space="preserve">The goal will be met when the patient is not rusting  </w:t>
            </w:r>
            <w:r w:rsidR="00787E86" w:rsidRPr="005C655C">
              <w:rPr>
                <w:rFonts w:ascii="Times New Roman" w:hAnsi="Times New Roman" w:cs="Times New Roman"/>
                <w:sz w:val="24"/>
                <w:szCs w:val="24"/>
              </w:rPr>
              <w:t>over</w:t>
            </w:r>
            <w:r w:rsidR="00FD3A96" w:rsidRPr="005C655C">
              <w:rPr>
                <w:rFonts w:ascii="Times New Roman" w:hAnsi="Times New Roman" w:cs="Times New Roman"/>
                <w:sz w:val="24"/>
                <w:szCs w:val="24"/>
              </w:rPr>
              <w:t xml:space="preserve"> with frequent contractions, reduced joint pain and improved mobility.</w:t>
            </w:r>
          </w:p>
        </w:tc>
      </w:tr>
      <w:tr w:rsidR="005C655C" w:rsidRPr="005C655C" w14:paraId="0308BBDF" w14:textId="77777777" w:rsidTr="005C655C">
        <w:trPr>
          <w:trHeight w:val="1351"/>
        </w:trPr>
        <w:tc>
          <w:tcPr>
            <w:tcW w:w="1279" w:type="dxa"/>
            <w:tcBorders>
              <w:top w:val="single" w:sz="4" w:space="0" w:color="000000"/>
              <w:left w:val="single" w:sz="4" w:space="0" w:color="000000"/>
              <w:bottom w:val="single" w:sz="4" w:space="0" w:color="000000"/>
              <w:right w:val="single" w:sz="4" w:space="0" w:color="000000"/>
            </w:tcBorders>
          </w:tcPr>
          <w:p w14:paraId="2FF40E73" w14:textId="77777777" w:rsidR="00B36D0B"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The </w:t>
            </w:r>
          </w:p>
          <w:p w14:paraId="40DB2C71" w14:textId="77777777" w:rsidR="00B36D0B"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Scarecrow </w:t>
            </w:r>
          </w:p>
        </w:tc>
        <w:tc>
          <w:tcPr>
            <w:tcW w:w="1818" w:type="dxa"/>
            <w:tcBorders>
              <w:top w:val="single" w:sz="4" w:space="0" w:color="000000"/>
              <w:left w:val="single" w:sz="4" w:space="0" w:color="000000"/>
              <w:bottom w:val="single" w:sz="4" w:space="0" w:color="000000"/>
              <w:right w:val="single" w:sz="4" w:space="0" w:color="000000"/>
            </w:tcBorders>
          </w:tcPr>
          <w:p w14:paraId="1F3AFC3A" w14:textId="1445528E" w:rsidR="00A71D85" w:rsidRPr="005C655C" w:rsidRDefault="00787E86">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Jaundice</w:t>
            </w:r>
            <w:r w:rsidR="00FD3A96" w:rsidRPr="005C655C">
              <w:rPr>
                <w:rFonts w:ascii="Times New Roman" w:hAnsi="Times New Roman" w:cs="Times New Roman"/>
                <w:sz w:val="24"/>
                <w:szCs w:val="24"/>
              </w:rPr>
              <w:t xml:space="preserve"> with uneven facial </w:t>
            </w:r>
            <w:r w:rsidRPr="005C655C">
              <w:rPr>
                <w:rFonts w:ascii="Times New Roman" w:hAnsi="Times New Roman" w:cs="Times New Roman"/>
                <w:sz w:val="24"/>
                <w:szCs w:val="24"/>
              </w:rPr>
              <w:t>tones, no</w:t>
            </w:r>
            <w:r w:rsidR="00FD3A96" w:rsidRPr="005C655C">
              <w:rPr>
                <w:rFonts w:ascii="Times New Roman" w:hAnsi="Times New Roman" w:cs="Times New Roman"/>
                <w:sz w:val="24"/>
                <w:szCs w:val="24"/>
              </w:rPr>
              <w:t xml:space="preserve"> hair, has no control over </w:t>
            </w:r>
            <w:r w:rsidRPr="005C655C">
              <w:rPr>
                <w:rFonts w:ascii="Times New Roman" w:hAnsi="Times New Roman" w:cs="Times New Roman"/>
                <w:sz w:val="24"/>
                <w:szCs w:val="24"/>
              </w:rPr>
              <w:t>joints, frequently</w:t>
            </w:r>
            <w:r w:rsidR="00FD3A96" w:rsidRPr="005C655C">
              <w:rPr>
                <w:rFonts w:ascii="Times New Roman" w:hAnsi="Times New Roman" w:cs="Times New Roman"/>
                <w:sz w:val="24"/>
                <w:szCs w:val="24"/>
              </w:rPr>
              <w:t xml:space="preserve"> questions over everything, asserts that </w:t>
            </w:r>
            <w:r w:rsidR="00A71D85" w:rsidRPr="005C655C">
              <w:rPr>
                <w:rFonts w:ascii="Times New Roman" w:hAnsi="Times New Roman" w:cs="Times New Roman"/>
                <w:sz w:val="24"/>
                <w:szCs w:val="24"/>
              </w:rPr>
              <w:t xml:space="preserve">he </w:t>
            </w:r>
            <w:r w:rsidR="00F9005E" w:rsidRPr="005C655C">
              <w:rPr>
                <w:rFonts w:ascii="Times New Roman" w:hAnsi="Times New Roman" w:cs="Times New Roman"/>
                <w:sz w:val="24"/>
                <w:szCs w:val="24"/>
              </w:rPr>
              <w:t>does not</w:t>
            </w:r>
            <w:r w:rsidR="00A71D85" w:rsidRPr="005C655C">
              <w:rPr>
                <w:rFonts w:ascii="Times New Roman" w:hAnsi="Times New Roman" w:cs="Times New Roman"/>
                <w:sz w:val="24"/>
                <w:szCs w:val="24"/>
              </w:rPr>
              <w:t xml:space="preserve"> have brain.</w:t>
            </w:r>
          </w:p>
          <w:p w14:paraId="6F05FEB9"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3C171E1F" w14:textId="067AAB56" w:rsidR="00B36D0B" w:rsidRPr="005C655C" w:rsidRDefault="00B36D0B" w:rsidP="00787E86">
            <w:pPr>
              <w:spacing w:after="0" w:line="259" w:lineRule="auto"/>
              <w:ind w:left="1" w:firstLine="0"/>
              <w:rPr>
                <w:rFonts w:ascii="Times New Roman" w:hAnsi="Times New Roman" w:cs="Times New Roman"/>
                <w:sz w:val="24"/>
                <w:szCs w:val="24"/>
              </w:rPr>
            </w:pPr>
          </w:p>
        </w:tc>
        <w:tc>
          <w:tcPr>
            <w:tcW w:w="1673" w:type="dxa"/>
            <w:tcBorders>
              <w:top w:val="single" w:sz="4" w:space="0" w:color="000000"/>
              <w:left w:val="single" w:sz="4" w:space="0" w:color="000000"/>
              <w:bottom w:val="single" w:sz="4" w:space="0" w:color="000000"/>
              <w:right w:val="single" w:sz="4" w:space="0" w:color="000000"/>
            </w:tcBorders>
          </w:tcPr>
          <w:p w14:paraId="5DEB5643" w14:textId="480563F5" w:rsidR="004972CE" w:rsidRPr="005C655C" w:rsidRDefault="009B4250" w:rsidP="00FD3A96">
            <w:pPr>
              <w:spacing w:after="0" w:line="259" w:lineRule="auto"/>
              <w:ind w:left="2"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FD3A96" w:rsidRPr="005C655C">
              <w:rPr>
                <w:rFonts w:ascii="Times New Roman" w:hAnsi="Times New Roman" w:cs="Times New Roman"/>
                <w:sz w:val="24"/>
                <w:szCs w:val="24"/>
              </w:rPr>
              <w:t xml:space="preserve">He is not human since he is made from straw, so has no brain and shows vital signs </w:t>
            </w:r>
            <w:r w:rsidR="00787E86" w:rsidRPr="005C655C">
              <w:rPr>
                <w:rFonts w:ascii="Times New Roman" w:hAnsi="Times New Roman" w:cs="Times New Roman"/>
                <w:sz w:val="24"/>
                <w:szCs w:val="24"/>
              </w:rPr>
              <w:t>of</w:t>
            </w:r>
            <w:r w:rsidR="00FD3A96" w:rsidRPr="005C655C">
              <w:rPr>
                <w:rFonts w:ascii="Times New Roman" w:hAnsi="Times New Roman" w:cs="Times New Roman"/>
                <w:sz w:val="24"/>
                <w:szCs w:val="24"/>
              </w:rPr>
              <w:t xml:space="preserve"> confusion, no joint control. Highly immobile and distressed.</w:t>
            </w:r>
            <w:r w:rsidR="004972CE" w:rsidRPr="005C655C">
              <w:rPr>
                <w:rFonts w:ascii="Times New Roman" w:hAnsi="Times New Roman" w:cs="Times New Roman"/>
                <w:sz w:val="24"/>
                <w:szCs w:val="24"/>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285941BA" w14:textId="7119CD41" w:rsidR="00B36D0B" w:rsidRPr="005C655C" w:rsidRDefault="00FD3A96">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The range of motion physical therapy for tremors, bearing brain is not realistic and can be educated for improved awareness.</w:t>
            </w:r>
            <w:r w:rsidR="004972CE" w:rsidRPr="005C655C">
              <w:rPr>
                <w:rFonts w:ascii="Times New Roman" w:hAnsi="Times New Roman" w:cs="Times New Roman"/>
                <w:sz w:val="24"/>
                <w:szCs w:val="24"/>
              </w:rPr>
              <w:t xml:space="preserve"> </w:t>
            </w:r>
          </w:p>
        </w:tc>
        <w:tc>
          <w:tcPr>
            <w:tcW w:w="1881" w:type="dxa"/>
            <w:tcBorders>
              <w:top w:val="single" w:sz="4" w:space="0" w:color="000000"/>
              <w:left w:val="single" w:sz="4" w:space="0" w:color="000000"/>
              <w:bottom w:val="single" w:sz="4" w:space="0" w:color="000000"/>
              <w:right w:val="single" w:sz="4" w:space="0" w:color="000000"/>
            </w:tcBorders>
          </w:tcPr>
          <w:p w14:paraId="033B39F1" w14:textId="30EB33D9" w:rsidR="00B36D0B" w:rsidRPr="005C655C" w:rsidRDefault="00FD3A96">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The increased range of motion would aid in managing tremors, as well as talking to experienced therapist who could help the patient to </w:t>
            </w:r>
            <w:r w:rsidR="0035365B" w:rsidRPr="005C655C">
              <w:rPr>
                <w:rFonts w:ascii="Times New Roman" w:hAnsi="Times New Roman" w:cs="Times New Roman"/>
                <w:sz w:val="24"/>
                <w:szCs w:val="24"/>
              </w:rPr>
              <w:t>cope with not being human, enlighten the patient on the anatomy.</w:t>
            </w:r>
          </w:p>
        </w:tc>
        <w:tc>
          <w:tcPr>
            <w:tcW w:w="2312" w:type="dxa"/>
            <w:tcBorders>
              <w:top w:val="single" w:sz="4" w:space="0" w:color="000000"/>
              <w:left w:val="single" w:sz="4" w:space="0" w:color="000000"/>
              <w:bottom w:val="single" w:sz="4" w:space="0" w:color="000000"/>
              <w:right w:val="single" w:sz="4" w:space="0" w:color="000000"/>
            </w:tcBorders>
          </w:tcPr>
          <w:p w14:paraId="122A7CF7" w14:textId="3C308C03" w:rsidR="00B36D0B" w:rsidRPr="005C655C" w:rsidRDefault="0035365B">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The primary goals will be accomplished when tremors are in great control and the patient </w:t>
            </w:r>
            <w:r w:rsidR="00787E86" w:rsidRPr="005C655C">
              <w:rPr>
                <w:rFonts w:ascii="Times New Roman" w:hAnsi="Times New Roman" w:cs="Times New Roman"/>
                <w:sz w:val="24"/>
                <w:szCs w:val="24"/>
              </w:rPr>
              <w:t>has a</w:t>
            </w:r>
            <w:r w:rsidRPr="005C655C">
              <w:rPr>
                <w:rFonts w:ascii="Times New Roman" w:hAnsi="Times New Roman" w:cs="Times New Roman"/>
                <w:sz w:val="24"/>
                <w:szCs w:val="24"/>
              </w:rPr>
              <w:t xml:space="preserve"> thorough understanding to the fact that he is not human. </w:t>
            </w:r>
          </w:p>
        </w:tc>
      </w:tr>
      <w:tr w:rsidR="005C655C" w:rsidRPr="005C655C" w14:paraId="08339283" w14:textId="77777777" w:rsidTr="005C655C">
        <w:trPr>
          <w:trHeight w:val="3546"/>
        </w:trPr>
        <w:tc>
          <w:tcPr>
            <w:tcW w:w="1279" w:type="dxa"/>
            <w:tcBorders>
              <w:top w:val="single" w:sz="4" w:space="0" w:color="000000"/>
              <w:left w:val="single" w:sz="4" w:space="0" w:color="000000"/>
              <w:bottom w:val="single" w:sz="4" w:space="0" w:color="000000"/>
              <w:right w:val="single" w:sz="4" w:space="0" w:color="000000"/>
            </w:tcBorders>
          </w:tcPr>
          <w:p w14:paraId="011BFD9B" w14:textId="77777777" w:rsidR="00B36D0B"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lastRenderedPageBreak/>
              <w:t xml:space="preserve">The Lion  </w:t>
            </w:r>
          </w:p>
        </w:tc>
        <w:tc>
          <w:tcPr>
            <w:tcW w:w="1818" w:type="dxa"/>
            <w:tcBorders>
              <w:top w:val="single" w:sz="4" w:space="0" w:color="000000"/>
              <w:left w:val="single" w:sz="4" w:space="0" w:color="000000"/>
              <w:bottom w:val="single" w:sz="4" w:space="0" w:color="000000"/>
              <w:right w:val="single" w:sz="4" w:space="0" w:color="000000"/>
            </w:tcBorders>
          </w:tcPr>
          <w:p w14:paraId="0889FAD9" w14:textId="16A95C89" w:rsidR="00B36D0B" w:rsidRPr="005C655C" w:rsidRDefault="0035365B">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Has brown even skin tone, regular joint movement, croaky </w:t>
            </w:r>
            <w:r w:rsidR="00787E86" w:rsidRPr="005C655C">
              <w:rPr>
                <w:rFonts w:ascii="Times New Roman" w:hAnsi="Times New Roman" w:cs="Times New Roman"/>
                <w:sz w:val="24"/>
                <w:szCs w:val="24"/>
              </w:rPr>
              <w:t>voice, depicts</w:t>
            </w:r>
            <w:r w:rsidRPr="005C655C">
              <w:rPr>
                <w:rFonts w:ascii="Times New Roman" w:hAnsi="Times New Roman" w:cs="Times New Roman"/>
                <w:sz w:val="24"/>
                <w:szCs w:val="24"/>
              </w:rPr>
              <w:t xml:space="preserve"> vital signs </w:t>
            </w:r>
            <w:r w:rsidR="00787E86" w:rsidRPr="005C655C">
              <w:rPr>
                <w:rFonts w:ascii="Times New Roman" w:hAnsi="Times New Roman" w:cs="Times New Roman"/>
                <w:sz w:val="24"/>
                <w:szCs w:val="24"/>
              </w:rPr>
              <w:t>of</w:t>
            </w:r>
            <w:r w:rsidRPr="005C655C">
              <w:rPr>
                <w:rFonts w:ascii="Times New Roman" w:hAnsi="Times New Roman" w:cs="Times New Roman"/>
                <w:sz w:val="24"/>
                <w:szCs w:val="24"/>
              </w:rPr>
              <w:t xml:space="preserve"> anxiety, has a lot of hair, mobility is enhanced, and does not entertain hypertrichosis. </w:t>
            </w:r>
            <w:r w:rsidR="009B4250" w:rsidRPr="005C655C">
              <w:rPr>
                <w:rFonts w:ascii="Times New Roman" w:hAnsi="Times New Roman" w:cs="Times New Roman"/>
                <w:sz w:val="24"/>
                <w:szCs w:val="24"/>
              </w:rPr>
              <w:t xml:space="preserve"> </w:t>
            </w:r>
          </w:p>
          <w:p w14:paraId="30691237"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49EC8CBA"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12DF9B5F" w14:textId="38E4D41B" w:rsidR="004972CE" w:rsidRPr="005C655C" w:rsidRDefault="009B4250" w:rsidP="0035365B">
            <w:pPr>
              <w:spacing w:after="0" w:line="259" w:lineRule="auto"/>
              <w:ind w:left="2"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35365B" w:rsidRPr="005C655C">
              <w:rPr>
                <w:rFonts w:ascii="Times New Roman" w:hAnsi="Times New Roman" w:cs="Times New Roman"/>
                <w:sz w:val="24"/>
                <w:szCs w:val="24"/>
              </w:rPr>
              <w:t>Has disturbed body image with low self-esteem which causes lack of confidence, increased social anxiety,  shyness, and panic disorder.</w:t>
            </w:r>
          </w:p>
        </w:tc>
        <w:tc>
          <w:tcPr>
            <w:tcW w:w="1747" w:type="dxa"/>
            <w:tcBorders>
              <w:top w:val="single" w:sz="4" w:space="0" w:color="000000"/>
              <w:left w:val="single" w:sz="4" w:space="0" w:color="000000"/>
              <w:bottom w:val="single" w:sz="4" w:space="0" w:color="000000"/>
              <w:right w:val="single" w:sz="4" w:space="0" w:color="000000"/>
            </w:tcBorders>
          </w:tcPr>
          <w:p w14:paraId="27583493" w14:textId="4364B29E" w:rsidR="00B36D0B" w:rsidRPr="005C655C" w:rsidRDefault="0035365B" w:rsidP="0035365B">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Counseling for improved body image, medication for anxiety.</w:t>
            </w:r>
          </w:p>
        </w:tc>
        <w:tc>
          <w:tcPr>
            <w:tcW w:w="1881" w:type="dxa"/>
            <w:tcBorders>
              <w:top w:val="single" w:sz="4" w:space="0" w:color="000000"/>
              <w:left w:val="single" w:sz="4" w:space="0" w:color="000000"/>
              <w:bottom w:val="single" w:sz="4" w:space="0" w:color="000000"/>
              <w:right w:val="single" w:sz="4" w:space="0" w:color="000000"/>
            </w:tcBorders>
          </w:tcPr>
          <w:p w14:paraId="7DE5B38E" w14:textId="1F771794" w:rsidR="004972CE" w:rsidRPr="005C655C" w:rsidRDefault="009B4250" w:rsidP="004B4854">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r w:rsidR="0035365B" w:rsidRPr="005C655C">
              <w:rPr>
                <w:rFonts w:ascii="Times New Roman" w:hAnsi="Times New Roman" w:cs="Times New Roman"/>
                <w:sz w:val="24"/>
                <w:szCs w:val="24"/>
              </w:rPr>
              <w:t xml:space="preserve">Talk to physician for </w:t>
            </w:r>
            <w:r w:rsidR="004B4854" w:rsidRPr="005C655C">
              <w:rPr>
                <w:rFonts w:ascii="Times New Roman" w:hAnsi="Times New Roman" w:cs="Times New Roman"/>
                <w:sz w:val="24"/>
                <w:szCs w:val="24"/>
              </w:rPr>
              <w:t xml:space="preserve">anti-anxiety medication order and liaise with physicians for improved self-image based on courage. </w:t>
            </w:r>
          </w:p>
        </w:tc>
        <w:tc>
          <w:tcPr>
            <w:tcW w:w="2312" w:type="dxa"/>
            <w:tcBorders>
              <w:top w:val="single" w:sz="4" w:space="0" w:color="000000"/>
              <w:left w:val="single" w:sz="4" w:space="0" w:color="000000"/>
              <w:bottom w:val="single" w:sz="4" w:space="0" w:color="000000"/>
              <w:right w:val="single" w:sz="4" w:space="0" w:color="000000"/>
            </w:tcBorders>
          </w:tcPr>
          <w:p w14:paraId="70264BB7" w14:textId="528554D7" w:rsidR="00B36D0B" w:rsidRPr="005C655C" w:rsidRDefault="004B4854">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The goal will be accomplished when the patient exhibits vital signs of improve confidence and esteem and stands a chance to function without excessive shyness and based on esteem.</w:t>
            </w:r>
          </w:p>
        </w:tc>
      </w:tr>
      <w:tr w:rsidR="005C655C" w:rsidRPr="005C655C" w14:paraId="7B8A524E" w14:textId="77777777" w:rsidTr="005C655C">
        <w:trPr>
          <w:trHeight w:val="1354"/>
        </w:trPr>
        <w:tc>
          <w:tcPr>
            <w:tcW w:w="1279" w:type="dxa"/>
            <w:tcBorders>
              <w:top w:val="single" w:sz="4" w:space="0" w:color="000000"/>
              <w:left w:val="single" w:sz="4" w:space="0" w:color="000000"/>
              <w:bottom w:val="single" w:sz="4" w:space="0" w:color="000000"/>
              <w:right w:val="single" w:sz="4" w:space="0" w:color="000000"/>
            </w:tcBorders>
          </w:tcPr>
          <w:p w14:paraId="3D8855C6" w14:textId="77777777" w:rsidR="00B36D0B"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Wicked </w:t>
            </w:r>
          </w:p>
          <w:p w14:paraId="324F70E3" w14:textId="77777777" w:rsidR="00B36D0B"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Witch of the </w:t>
            </w:r>
          </w:p>
          <w:p w14:paraId="2CAA73C8" w14:textId="77777777" w:rsidR="00B36D0B" w:rsidRPr="005C655C" w:rsidRDefault="009B4250">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West  </w:t>
            </w:r>
          </w:p>
        </w:tc>
        <w:tc>
          <w:tcPr>
            <w:tcW w:w="1818" w:type="dxa"/>
            <w:tcBorders>
              <w:top w:val="single" w:sz="4" w:space="0" w:color="000000"/>
              <w:left w:val="single" w:sz="4" w:space="0" w:color="000000"/>
              <w:bottom w:val="single" w:sz="4" w:space="0" w:color="000000"/>
              <w:right w:val="single" w:sz="4" w:space="0" w:color="000000"/>
            </w:tcBorders>
          </w:tcPr>
          <w:p w14:paraId="222885CB" w14:textId="31EC3DD7" w:rsidR="00B36D0B" w:rsidRPr="005C655C" w:rsidRDefault="004B4854">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Has a volatile solid green skin tone with curved fingers indicative or arthritis, </w:t>
            </w:r>
            <w:r w:rsidR="00787E86" w:rsidRPr="005C655C">
              <w:rPr>
                <w:rFonts w:ascii="Times New Roman" w:hAnsi="Times New Roman" w:cs="Times New Roman"/>
                <w:sz w:val="24"/>
                <w:szCs w:val="24"/>
              </w:rPr>
              <w:t>tense, raspy</w:t>
            </w:r>
            <w:r w:rsidRPr="005C655C">
              <w:rPr>
                <w:rFonts w:ascii="Times New Roman" w:hAnsi="Times New Roman" w:cs="Times New Roman"/>
                <w:sz w:val="24"/>
                <w:szCs w:val="24"/>
              </w:rPr>
              <w:t xml:space="preserve"> laud angry </w:t>
            </w:r>
            <w:r w:rsidR="00787E86" w:rsidRPr="005C655C">
              <w:rPr>
                <w:rFonts w:ascii="Times New Roman" w:hAnsi="Times New Roman" w:cs="Times New Roman"/>
                <w:sz w:val="24"/>
                <w:szCs w:val="24"/>
              </w:rPr>
              <w:t>voice, dry</w:t>
            </w:r>
            <w:r w:rsidRPr="005C655C">
              <w:rPr>
                <w:rFonts w:ascii="Times New Roman" w:hAnsi="Times New Roman" w:cs="Times New Roman"/>
                <w:sz w:val="24"/>
                <w:szCs w:val="24"/>
              </w:rPr>
              <w:t xml:space="preserve"> cracked hair and highly relies on broom for motility.</w:t>
            </w:r>
          </w:p>
          <w:p w14:paraId="07A170D3"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57720B58"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4D2A0DC1"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p w14:paraId="615E7655" w14:textId="77777777" w:rsidR="00B36D0B" w:rsidRPr="005C655C" w:rsidRDefault="009B4250">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 xml:space="preserve"> </w:t>
            </w:r>
          </w:p>
        </w:tc>
        <w:tc>
          <w:tcPr>
            <w:tcW w:w="1673" w:type="dxa"/>
            <w:tcBorders>
              <w:top w:val="single" w:sz="4" w:space="0" w:color="000000"/>
              <w:left w:val="single" w:sz="4" w:space="0" w:color="000000"/>
              <w:bottom w:val="single" w:sz="4" w:space="0" w:color="000000"/>
              <w:right w:val="single" w:sz="4" w:space="0" w:color="000000"/>
            </w:tcBorders>
          </w:tcPr>
          <w:p w14:paraId="7FEE972E" w14:textId="7D4F54FD" w:rsidR="00B339D8" w:rsidRPr="005C655C" w:rsidRDefault="004B4854" w:rsidP="004B4854">
            <w:pPr>
              <w:spacing w:after="0"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The craving for power of all lands leads to the development of challenging mental health issues. The patient exhibits impulse explosive disorder with recurrent aggressive outbursts and explosive ranges.</w:t>
            </w:r>
          </w:p>
        </w:tc>
        <w:tc>
          <w:tcPr>
            <w:tcW w:w="1747" w:type="dxa"/>
            <w:tcBorders>
              <w:top w:val="single" w:sz="4" w:space="0" w:color="000000"/>
              <w:left w:val="single" w:sz="4" w:space="0" w:color="000000"/>
              <w:bottom w:val="single" w:sz="4" w:space="0" w:color="000000"/>
              <w:right w:val="single" w:sz="4" w:space="0" w:color="000000"/>
            </w:tcBorders>
          </w:tcPr>
          <w:p w14:paraId="7F2ACD06" w14:textId="4D5B7639" w:rsidR="00B339D8" w:rsidRPr="005C655C" w:rsidRDefault="004B4854" w:rsidP="004B4854">
            <w:pPr>
              <w:spacing w:after="0" w:line="259" w:lineRule="auto"/>
              <w:rPr>
                <w:rFonts w:ascii="Times New Roman" w:hAnsi="Times New Roman" w:cs="Times New Roman"/>
                <w:sz w:val="24"/>
                <w:szCs w:val="24"/>
              </w:rPr>
            </w:pPr>
            <w:r w:rsidRPr="005C655C">
              <w:rPr>
                <w:rFonts w:ascii="Times New Roman" w:hAnsi="Times New Roman" w:cs="Times New Roman"/>
                <w:sz w:val="24"/>
                <w:szCs w:val="24"/>
              </w:rPr>
              <w:t xml:space="preserve">Offer improved anger management tutorial services to cater for explosive outbursts </w:t>
            </w:r>
            <w:r w:rsidR="007B494F" w:rsidRPr="005C655C">
              <w:rPr>
                <w:rFonts w:ascii="Times New Roman" w:hAnsi="Times New Roman" w:cs="Times New Roman"/>
                <w:sz w:val="24"/>
                <w:szCs w:val="24"/>
              </w:rPr>
              <w:t>and medication  for mental health issues</w:t>
            </w:r>
          </w:p>
        </w:tc>
        <w:tc>
          <w:tcPr>
            <w:tcW w:w="1881" w:type="dxa"/>
            <w:tcBorders>
              <w:top w:val="single" w:sz="4" w:space="0" w:color="000000"/>
              <w:left w:val="single" w:sz="4" w:space="0" w:color="000000"/>
              <w:bottom w:val="single" w:sz="4" w:space="0" w:color="000000"/>
              <w:right w:val="single" w:sz="4" w:space="0" w:color="000000"/>
            </w:tcBorders>
          </w:tcPr>
          <w:p w14:paraId="28084F33" w14:textId="2AF83FD2" w:rsidR="00CF25FD" w:rsidRPr="005C655C" w:rsidRDefault="007B494F">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Consult a physician for accurate prescription  of mental health medications  as well as establish anger management classes with the patients.</w:t>
            </w:r>
          </w:p>
        </w:tc>
        <w:tc>
          <w:tcPr>
            <w:tcW w:w="2312" w:type="dxa"/>
            <w:tcBorders>
              <w:top w:val="single" w:sz="4" w:space="0" w:color="000000"/>
              <w:left w:val="single" w:sz="4" w:space="0" w:color="000000"/>
              <w:bottom w:val="single" w:sz="4" w:space="0" w:color="000000"/>
              <w:right w:val="single" w:sz="4" w:space="0" w:color="000000"/>
            </w:tcBorders>
          </w:tcPr>
          <w:p w14:paraId="61D32048" w14:textId="50E55CD4" w:rsidR="00CF25FD" w:rsidRPr="005C655C" w:rsidRDefault="007B494F">
            <w:pPr>
              <w:spacing w:after="0" w:line="259" w:lineRule="auto"/>
              <w:ind w:left="1" w:firstLine="0"/>
              <w:rPr>
                <w:rFonts w:ascii="Times New Roman" w:hAnsi="Times New Roman" w:cs="Times New Roman"/>
                <w:sz w:val="24"/>
                <w:szCs w:val="24"/>
              </w:rPr>
            </w:pPr>
            <w:r w:rsidRPr="005C655C">
              <w:rPr>
                <w:rFonts w:ascii="Times New Roman" w:hAnsi="Times New Roman" w:cs="Times New Roman"/>
                <w:sz w:val="24"/>
                <w:szCs w:val="24"/>
              </w:rPr>
              <w:t>The primary goal will be met when all anger fits are accurately managed and the idea of having power of all kingdoms is suppressed</w:t>
            </w:r>
          </w:p>
        </w:tc>
      </w:tr>
    </w:tbl>
    <w:p w14:paraId="0484669C" w14:textId="77777777" w:rsidR="00B36D0B" w:rsidRPr="005C655C" w:rsidRDefault="009B4250">
      <w:pPr>
        <w:spacing w:after="215" w:line="259" w:lineRule="auto"/>
        <w:ind w:left="0" w:firstLine="0"/>
        <w:rPr>
          <w:rFonts w:ascii="Times New Roman" w:hAnsi="Times New Roman" w:cs="Times New Roman"/>
          <w:sz w:val="24"/>
          <w:szCs w:val="24"/>
        </w:rPr>
      </w:pPr>
      <w:r w:rsidRPr="005C655C">
        <w:rPr>
          <w:rFonts w:ascii="Times New Roman" w:hAnsi="Times New Roman" w:cs="Times New Roman"/>
          <w:sz w:val="24"/>
          <w:szCs w:val="24"/>
        </w:rPr>
        <w:t xml:space="preserve"> </w:t>
      </w:r>
      <w:bookmarkStart w:id="0" w:name="_GoBack"/>
      <w:bookmarkEnd w:id="0"/>
    </w:p>
    <w:sectPr w:rsidR="00B36D0B" w:rsidRPr="005C655C">
      <w:headerReference w:type="default" r:id="rId6"/>
      <w:pgSz w:w="12240" w:h="15840"/>
      <w:pgMar w:top="1440" w:right="1562"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7A590" w14:textId="77777777" w:rsidR="00E008DD" w:rsidRDefault="00E008DD" w:rsidP="00A23F18">
      <w:pPr>
        <w:spacing w:after="0" w:line="240" w:lineRule="auto"/>
      </w:pPr>
      <w:r>
        <w:separator/>
      </w:r>
    </w:p>
  </w:endnote>
  <w:endnote w:type="continuationSeparator" w:id="0">
    <w:p w14:paraId="36F9A1CF" w14:textId="77777777" w:rsidR="00E008DD" w:rsidRDefault="00E008DD" w:rsidP="00A23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77E74" w14:textId="77777777" w:rsidR="00E008DD" w:rsidRDefault="00E008DD" w:rsidP="00A23F18">
      <w:pPr>
        <w:spacing w:after="0" w:line="240" w:lineRule="auto"/>
      </w:pPr>
      <w:r>
        <w:separator/>
      </w:r>
    </w:p>
  </w:footnote>
  <w:footnote w:type="continuationSeparator" w:id="0">
    <w:p w14:paraId="1F318556" w14:textId="77777777" w:rsidR="00E008DD" w:rsidRDefault="00E008DD" w:rsidP="00A23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4228165"/>
      <w:docPartObj>
        <w:docPartGallery w:val="Page Numbers (Top of Page)"/>
        <w:docPartUnique/>
      </w:docPartObj>
    </w:sdtPr>
    <w:sdtEndPr>
      <w:rPr>
        <w:noProof/>
      </w:rPr>
    </w:sdtEndPr>
    <w:sdtContent>
      <w:p w14:paraId="301505A6" w14:textId="52C72B11" w:rsidR="005C655C" w:rsidRPr="005C655C" w:rsidRDefault="005C655C">
        <w:pPr>
          <w:pStyle w:val="Header"/>
          <w:jc w:val="right"/>
          <w:rPr>
            <w:rFonts w:ascii="Times New Roman" w:hAnsi="Times New Roman" w:cs="Times New Roman"/>
            <w:sz w:val="24"/>
            <w:szCs w:val="24"/>
          </w:rPr>
        </w:pPr>
        <w:r w:rsidRPr="005C655C">
          <w:rPr>
            <w:rFonts w:ascii="Times New Roman" w:hAnsi="Times New Roman" w:cs="Times New Roman"/>
            <w:sz w:val="24"/>
            <w:szCs w:val="24"/>
          </w:rPr>
          <w:fldChar w:fldCharType="begin"/>
        </w:r>
        <w:r w:rsidRPr="005C655C">
          <w:rPr>
            <w:rFonts w:ascii="Times New Roman" w:hAnsi="Times New Roman" w:cs="Times New Roman"/>
            <w:sz w:val="24"/>
            <w:szCs w:val="24"/>
          </w:rPr>
          <w:instrText xml:space="preserve"> PAGE   \* MERGEFORMAT </w:instrText>
        </w:r>
        <w:r w:rsidRPr="005C655C">
          <w:rPr>
            <w:rFonts w:ascii="Times New Roman" w:hAnsi="Times New Roman" w:cs="Times New Roman"/>
            <w:sz w:val="24"/>
            <w:szCs w:val="24"/>
          </w:rPr>
          <w:fldChar w:fldCharType="separate"/>
        </w:r>
        <w:r w:rsidR="00AA2D30">
          <w:rPr>
            <w:rFonts w:ascii="Times New Roman" w:hAnsi="Times New Roman" w:cs="Times New Roman"/>
            <w:noProof/>
            <w:sz w:val="24"/>
            <w:szCs w:val="24"/>
          </w:rPr>
          <w:t>3</w:t>
        </w:r>
        <w:r w:rsidRPr="005C655C">
          <w:rPr>
            <w:rFonts w:ascii="Times New Roman" w:hAnsi="Times New Roman" w:cs="Times New Roman"/>
            <w:noProof/>
            <w:sz w:val="24"/>
            <w:szCs w:val="24"/>
          </w:rPr>
          <w:fldChar w:fldCharType="end"/>
        </w:r>
      </w:p>
    </w:sdtContent>
  </w:sdt>
  <w:p w14:paraId="0981DFA0" w14:textId="76996EF6" w:rsidR="00A23F18" w:rsidRPr="005C655C" w:rsidRDefault="00A23F18" w:rsidP="00A23F18">
    <w:pPr>
      <w:pStyle w:val="Header"/>
      <w:ind w:left="0"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D0B"/>
    <w:rsid w:val="000541C5"/>
    <w:rsid w:val="00075860"/>
    <w:rsid w:val="0035365B"/>
    <w:rsid w:val="003D2ECF"/>
    <w:rsid w:val="004972CE"/>
    <w:rsid w:val="004B4854"/>
    <w:rsid w:val="005007BC"/>
    <w:rsid w:val="005C655C"/>
    <w:rsid w:val="00664CDD"/>
    <w:rsid w:val="0070129A"/>
    <w:rsid w:val="007135A0"/>
    <w:rsid w:val="00787E86"/>
    <w:rsid w:val="007B494F"/>
    <w:rsid w:val="00925387"/>
    <w:rsid w:val="009B4250"/>
    <w:rsid w:val="00A23F18"/>
    <w:rsid w:val="00A71D85"/>
    <w:rsid w:val="00AA2D30"/>
    <w:rsid w:val="00B339D8"/>
    <w:rsid w:val="00B36D0B"/>
    <w:rsid w:val="00CF25FD"/>
    <w:rsid w:val="00E008DD"/>
    <w:rsid w:val="00E653C3"/>
    <w:rsid w:val="00EA0A07"/>
    <w:rsid w:val="00F620A7"/>
    <w:rsid w:val="00F9005E"/>
    <w:rsid w:val="00FD3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898C"/>
  <w15:docId w15:val="{82FA9071-38F5-B643-9D68-3ABAC278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97" w:line="277" w:lineRule="auto"/>
      <w:ind w:left="10" w:hanging="10"/>
    </w:pPr>
    <w:rPr>
      <w:rFonts w:ascii="Calibri" w:eastAsia="Calibri" w:hAnsi="Calibri" w:cs="Calibri"/>
      <w:color w:val="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23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F18"/>
    <w:rPr>
      <w:rFonts w:ascii="Calibri" w:eastAsia="Calibri" w:hAnsi="Calibri" w:cs="Calibri"/>
      <w:color w:val="000000"/>
      <w:lang w:bidi="en-US"/>
    </w:rPr>
  </w:style>
  <w:style w:type="paragraph" w:styleId="Footer">
    <w:name w:val="footer"/>
    <w:basedOn w:val="Normal"/>
    <w:link w:val="FooterChar"/>
    <w:uiPriority w:val="99"/>
    <w:unhideWhenUsed/>
    <w:rsid w:val="00A23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F18"/>
    <w:rPr>
      <w:rFonts w:ascii="Calibri" w:eastAsia="Calibri" w:hAnsi="Calibri" w:cs="Calibri"/>
      <w:color w:val="00000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cp:lastModifiedBy>HP</cp:lastModifiedBy>
  <cp:revision>2</cp:revision>
  <dcterms:created xsi:type="dcterms:W3CDTF">2020-10-10T03:17:00Z</dcterms:created>
  <dcterms:modified xsi:type="dcterms:W3CDTF">2020-10-10T03:17:00Z</dcterms:modified>
</cp:coreProperties>
</file>